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84AC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84AC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84AC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84ACB">
        <w:rPr>
          <w:rFonts w:ascii="Times New Roman" w:eastAsia="Times New Roman" w:hAnsi="Times New Roman" w:cs="Times New Roman"/>
          <w:b/>
          <w:bCs/>
          <w:color w:val="363636"/>
          <w:sz w:val="28"/>
          <w:szCs w:val="28"/>
          <w:lang w:eastAsia="uk-UA"/>
        </w:rPr>
        <w:br/>
      </w:r>
      <w:r w:rsidRPr="00084AC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84AC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84AC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6327DEE" w14:textId="77777777" w:rsidR="00084ACB" w:rsidRPr="00084ACB" w:rsidRDefault="00B736EB" w:rsidP="00084ACB">
      <w:pPr>
        <w:shd w:val="clear" w:color="auto" w:fill="FCFCFC"/>
        <w:jc w:val="center"/>
        <w:rPr>
          <w:rFonts w:ascii="Times New Roman" w:eastAsia="Times New Roman" w:hAnsi="Times New Roman" w:cs="Times New Roman"/>
          <w:color w:val="363636"/>
          <w:sz w:val="24"/>
          <w:szCs w:val="24"/>
          <w:lang w:eastAsia="uk-UA"/>
        </w:rPr>
      </w:pPr>
      <w:r w:rsidRPr="00084ACB">
        <w:rPr>
          <w:rFonts w:ascii="Times New Roman" w:hAnsi="Times New Roman" w:cs="Times New Roman"/>
          <w:b/>
          <w:bCs/>
          <w:color w:val="363636"/>
          <w:sz w:val="28"/>
          <w:szCs w:val="28"/>
        </w:rPr>
        <w:br/>
      </w:r>
      <w:r w:rsidR="00197936" w:rsidRPr="00084ACB">
        <w:rPr>
          <w:rStyle w:val="a3"/>
          <w:rFonts w:ascii="Times New Roman" w:hAnsi="Times New Roman" w:cs="Times New Roman"/>
          <w:color w:val="363636"/>
          <w:sz w:val="28"/>
          <w:szCs w:val="28"/>
        </w:rPr>
        <w:t>РІШЕННЯ</w:t>
      </w:r>
      <w:r w:rsidR="00C00C1C" w:rsidRPr="00084ACB">
        <w:rPr>
          <w:rFonts w:ascii="Times New Roman" w:hAnsi="Times New Roman" w:cs="Times New Roman"/>
          <w:b/>
          <w:bCs/>
          <w:color w:val="363636"/>
          <w:sz w:val="28"/>
          <w:szCs w:val="28"/>
        </w:rPr>
        <w:br/>
      </w:r>
      <w:r w:rsidR="00084ACB" w:rsidRPr="00084ACB">
        <w:rPr>
          <w:rFonts w:ascii="Times New Roman" w:eastAsia="Times New Roman" w:hAnsi="Times New Roman" w:cs="Times New Roman"/>
          <w:b/>
          <w:bCs/>
          <w:color w:val="363636"/>
          <w:sz w:val="24"/>
          <w:szCs w:val="24"/>
          <w:lang w:eastAsia="uk-UA"/>
        </w:rPr>
        <w:t>№182дп-26</w:t>
      </w:r>
    </w:p>
    <w:p w14:paraId="225241C8" w14:textId="3E09C1D7" w:rsidR="00084ACB" w:rsidRPr="00084ACB" w:rsidRDefault="00084ACB" w:rsidP="00084AC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b/>
          <w:bCs/>
          <w:color w:val="363636"/>
          <w:sz w:val="24"/>
          <w:szCs w:val="24"/>
          <w:lang w:eastAsia="uk-UA"/>
        </w:rPr>
        <w:t>01 квітня 2026</w:t>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color w:val="363636"/>
          <w:sz w:val="24"/>
          <w:szCs w:val="24"/>
          <w:lang w:eastAsia="uk-UA"/>
        </w:rPr>
        <w:tab/>
      </w:r>
      <w:r w:rsidRPr="00084ACB">
        <w:rPr>
          <w:rFonts w:ascii="Times New Roman" w:eastAsia="Times New Roman" w:hAnsi="Times New Roman" w:cs="Times New Roman"/>
          <w:b/>
          <w:bCs/>
          <w:color w:val="363636"/>
          <w:sz w:val="24"/>
          <w:szCs w:val="24"/>
          <w:lang w:eastAsia="uk-UA"/>
        </w:rPr>
        <w:t>Київ</w:t>
      </w:r>
    </w:p>
    <w:p w14:paraId="48B25B7D" w14:textId="77777777" w:rsidR="00084ACB" w:rsidRPr="00084ACB" w:rsidRDefault="00084ACB" w:rsidP="00084AC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Волинської спеціалізованої прокуратури у сфері оборони Західного регіону Антонюка Вадима Васильовича</w:t>
      </w:r>
    </w:p>
    <w:p w14:paraId="7D6CAF56" w14:textId="77777777" w:rsidR="00084ACB" w:rsidRPr="00084ACB" w:rsidRDefault="00084ACB" w:rsidP="00084ACB">
      <w:pPr>
        <w:spacing w:after="0" w:line="240" w:lineRule="auto"/>
        <w:rPr>
          <w:rFonts w:ascii="Times New Roman" w:eastAsia="Times New Roman" w:hAnsi="Times New Roman" w:cs="Times New Roman"/>
          <w:sz w:val="24"/>
          <w:szCs w:val="24"/>
          <w:lang w:eastAsia="uk-UA"/>
        </w:rPr>
      </w:pPr>
    </w:p>
    <w:p w14:paraId="4D8F69C8" w14:textId="77777777" w:rsidR="00084ACB" w:rsidRPr="00084ACB" w:rsidRDefault="00084ACB" w:rsidP="00084AC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084ACB">
        <w:rPr>
          <w:rFonts w:ascii="Times New Roman" w:eastAsia="Times New Roman" w:hAnsi="Times New Roman" w:cs="Times New Roman"/>
          <w:color w:val="363636"/>
          <w:sz w:val="24"/>
          <w:szCs w:val="24"/>
          <w:lang w:eastAsia="uk-UA"/>
        </w:rPr>
        <w:t>Радзівона</w:t>
      </w:r>
      <w:proofErr w:type="spellEnd"/>
      <w:r w:rsidRPr="00084ACB">
        <w:rPr>
          <w:rFonts w:ascii="Times New Roman" w:eastAsia="Times New Roman" w:hAnsi="Times New Roman" w:cs="Times New Roman"/>
          <w:color w:val="363636"/>
          <w:sz w:val="24"/>
          <w:szCs w:val="24"/>
          <w:lang w:eastAsia="uk-UA"/>
        </w:rPr>
        <w:t xml:space="preserve"> М.О., членів – </w:t>
      </w:r>
      <w:proofErr w:type="spellStart"/>
      <w:r w:rsidRPr="00084ACB">
        <w:rPr>
          <w:rFonts w:ascii="Times New Roman" w:eastAsia="Times New Roman" w:hAnsi="Times New Roman" w:cs="Times New Roman"/>
          <w:color w:val="363636"/>
          <w:sz w:val="24"/>
          <w:szCs w:val="24"/>
          <w:lang w:eastAsia="uk-UA"/>
        </w:rPr>
        <w:t>Бобровник</w:t>
      </w:r>
      <w:proofErr w:type="spellEnd"/>
      <w:r w:rsidRPr="00084ACB">
        <w:rPr>
          <w:rFonts w:ascii="Times New Roman" w:eastAsia="Times New Roman" w:hAnsi="Times New Roman" w:cs="Times New Roman"/>
          <w:color w:val="363636"/>
          <w:sz w:val="24"/>
          <w:szCs w:val="24"/>
          <w:lang w:eastAsia="uk-UA"/>
        </w:rPr>
        <w:t xml:space="preserve"> С.В., </w:t>
      </w:r>
      <w:proofErr w:type="spellStart"/>
      <w:r w:rsidRPr="00084ACB">
        <w:rPr>
          <w:rFonts w:ascii="Times New Roman" w:eastAsia="Times New Roman" w:hAnsi="Times New Roman" w:cs="Times New Roman"/>
          <w:color w:val="363636"/>
          <w:sz w:val="24"/>
          <w:szCs w:val="24"/>
          <w:lang w:eastAsia="uk-UA"/>
        </w:rPr>
        <w:t>Булулукова</w:t>
      </w:r>
      <w:proofErr w:type="spellEnd"/>
      <w:r w:rsidRPr="00084ACB">
        <w:rPr>
          <w:rFonts w:ascii="Times New Roman" w:eastAsia="Times New Roman" w:hAnsi="Times New Roman" w:cs="Times New Roman"/>
          <w:color w:val="363636"/>
          <w:sz w:val="24"/>
          <w:szCs w:val="24"/>
          <w:lang w:eastAsia="uk-UA"/>
        </w:rPr>
        <w:t xml:space="preserve"> О.Ю., Гарбузи Н.В., Коваль К.П., </w:t>
      </w:r>
      <w:proofErr w:type="spellStart"/>
      <w:r w:rsidRPr="00084ACB">
        <w:rPr>
          <w:rFonts w:ascii="Times New Roman" w:eastAsia="Times New Roman" w:hAnsi="Times New Roman" w:cs="Times New Roman"/>
          <w:color w:val="363636"/>
          <w:sz w:val="24"/>
          <w:szCs w:val="24"/>
          <w:lang w:eastAsia="uk-UA"/>
        </w:rPr>
        <w:t>Куриленка</w:t>
      </w:r>
      <w:proofErr w:type="spellEnd"/>
      <w:r w:rsidRPr="00084ACB">
        <w:rPr>
          <w:rFonts w:ascii="Times New Roman" w:eastAsia="Times New Roman" w:hAnsi="Times New Roman" w:cs="Times New Roman"/>
          <w:color w:val="363636"/>
          <w:sz w:val="24"/>
          <w:szCs w:val="24"/>
          <w:lang w:eastAsia="uk-UA"/>
        </w:rPr>
        <w:t xml:space="preserve"> Д.В., </w:t>
      </w:r>
      <w:proofErr w:type="spellStart"/>
      <w:r w:rsidRPr="00084ACB">
        <w:rPr>
          <w:rFonts w:ascii="Times New Roman" w:eastAsia="Times New Roman" w:hAnsi="Times New Roman" w:cs="Times New Roman"/>
          <w:color w:val="363636"/>
          <w:sz w:val="24"/>
          <w:szCs w:val="24"/>
          <w:lang w:eastAsia="uk-UA"/>
        </w:rPr>
        <w:t>Мавроді</w:t>
      </w:r>
      <w:proofErr w:type="spellEnd"/>
      <w:r w:rsidRPr="00084ACB">
        <w:rPr>
          <w:rFonts w:ascii="Times New Roman" w:eastAsia="Times New Roman" w:hAnsi="Times New Roman" w:cs="Times New Roman"/>
          <w:color w:val="363636"/>
          <w:sz w:val="24"/>
          <w:szCs w:val="24"/>
          <w:lang w:eastAsia="uk-UA"/>
        </w:rPr>
        <w:t xml:space="preserve"> В.В., </w:t>
      </w:r>
      <w:proofErr w:type="spellStart"/>
      <w:r w:rsidRPr="00084ACB">
        <w:rPr>
          <w:rFonts w:ascii="Times New Roman" w:eastAsia="Times New Roman" w:hAnsi="Times New Roman" w:cs="Times New Roman"/>
          <w:color w:val="363636"/>
          <w:sz w:val="24"/>
          <w:szCs w:val="24"/>
          <w:lang w:eastAsia="uk-UA"/>
        </w:rPr>
        <w:t>Мнишенко</w:t>
      </w:r>
      <w:proofErr w:type="spellEnd"/>
      <w:r w:rsidRPr="00084ACB">
        <w:rPr>
          <w:rFonts w:ascii="Times New Roman" w:eastAsia="Times New Roman" w:hAnsi="Times New Roman" w:cs="Times New Roman"/>
          <w:color w:val="363636"/>
          <w:sz w:val="24"/>
          <w:szCs w:val="24"/>
          <w:lang w:eastAsia="uk-UA"/>
        </w:rPr>
        <w:t> Є.С., Степанової Т.В., розглянувши висновок про відсутність дисциплінарного проступку  в діях прокурора Волинської спеціалізованої прокуратури у сфері  оборони Західного регіону Антонюка Вадима Васильовича (далі – прокурор  Антонюк В.В., Антонюк В.В.) у дисциплінарному провадженні № 07/3/2-773дс-203дп-25,</w:t>
      </w:r>
    </w:p>
    <w:p w14:paraId="11D9FB18" w14:textId="77777777" w:rsidR="00084ACB" w:rsidRPr="00084ACB" w:rsidRDefault="00084ACB" w:rsidP="00084ACB">
      <w:pPr>
        <w:shd w:val="clear" w:color="auto" w:fill="FCFCFC"/>
        <w:spacing w:before="240" w:after="240" w:line="240" w:lineRule="auto"/>
        <w:ind w:right="141"/>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С Т А Н О В И Л А:</w:t>
      </w:r>
    </w:p>
    <w:p w14:paraId="72828E99" w14:textId="77777777" w:rsidR="00084ACB" w:rsidRPr="00084ACB" w:rsidRDefault="00084ACB" w:rsidP="00084ACB">
      <w:pPr>
        <w:shd w:val="clear" w:color="auto" w:fill="FCFCFC"/>
        <w:spacing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15A57D5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Антонюк В.В. в органах прокуратури працює із жовтня 2012 року, а з 18 лютого 2025 року та дотепер перебуває на посаді прокурора Волинської спеціалізованої прокуратури у сфері оборони Західного регіону.</w:t>
      </w:r>
    </w:p>
    <w:p w14:paraId="08C652E4"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Присягу працівника прокуратури склав 22 травня 2014 року.</w:t>
      </w:r>
    </w:p>
    <w:p w14:paraId="3B66B7F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23 травня 2017 року.</w:t>
      </w:r>
    </w:p>
    <w:p w14:paraId="6EAC4EFA"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635EBB43"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4442EFA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Антонюком В.В.</w:t>
      </w:r>
    </w:p>
    <w:p w14:paraId="56F0AC3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084ACB">
        <w:rPr>
          <w:rFonts w:ascii="Times New Roman" w:eastAsia="Times New Roman" w:hAnsi="Times New Roman" w:cs="Times New Roman"/>
          <w:color w:val="363636"/>
          <w:sz w:val="24"/>
          <w:szCs w:val="24"/>
          <w:lang w:eastAsia="uk-UA"/>
        </w:rPr>
        <w:t>розподілено</w:t>
      </w:r>
      <w:proofErr w:type="spellEnd"/>
      <w:r w:rsidRPr="00084ACB">
        <w:rPr>
          <w:rFonts w:ascii="Times New Roman" w:eastAsia="Times New Roman" w:hAnsi="Times New Roman" w:cs="Times New Roman"/>
          <w:color w:val="363636"/>
          <w:sz w:val="24"/>
          <w:szCs w:val="24"/>
          <w:lang w:eastAsia="uk-UA"/>
        </w:rPr>
        <w:t xml:space="preserve"> члену Комісії Гарбузі Н.В., яка 28 липня 2025 року прийняла рішення про відкриття дисциплінарного провадження № 07/3/2-773дс-203дп-25 та провела перевірку викладених у дисциплінарній скарзі обставин.</w:t>
      </w:r>
    </w:p>
    <w:p w14:paraId="6A0C8071"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Комісія 17 вересня 2025 року прийняла рішення № 452дп-25 про продовження строку перевірки в дисциплінарному провадженні до 18 жовтня 2025 року.</w:t>
      </w:r>
    </w:p>
    <w:p w14:paraId="7CA8588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За результатами перевірки член Комісії Гарбуза Н.В. 16 березня 2026 року склала висновок про відсутність дисциплінарного проступку в діях прокурора Антонюка В.В. і того ж дня разом із матеріалами дисциплінарного провадження передала його на розгляд Комісії.</w:t>
      </w:r>
    </w:p>
    <w:p w14:paraId="6159E97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Скаржника та прокурора Антонюка В.В. своєчасно й належним чином повідомлено про час і місце проведення засідання Комісії.</w:t>
      </w:r>
    </w:p>
    <w:p w14:paraId="515E8F1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засіданні взяв участь представник скаржника ОСОБА 1. </w:t>
      </w:r>
    </w:p>
    <w:p w14:paraId="33A5224E"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 Антонюк В.В. листом від 30 березня 2026 року повідомив Комісії, що погоджується з висновком члена Комісії Гарбузи Н.В. і надає згоду на розгляд висновку за  його відсутності.</w:t>
      </w:r>
    </w:p>
    <w:p w14:paraId="6121CAD9"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Антонюка В.В.</w:t>
      </w:r>
    </w:p>
    <w:p w14:paraId="686FCFBB"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24811E2A"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3. Зміст дисциплінарної скарги</w:t>
      </w:r>
    </w:p>
    <w:p w14:paraId="086EF3F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 Антонюк В.В.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239157B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Антонюк В.В., знаючи, що він не має функціональних порушень, які відповідали б критеріям встановлення ІІІ групи інвалідності, у березні 2023 року звернувся до Волинської обласної медико-соціальної експертної комісії                            (далі – МСЕК)  про визнання його особою з інвалідністю відповідної групи.</w:t>
      </w:r>
    </w:p>
    <w:p w14:paraId="19DEE84A"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На момент звернення до МСЕК Антонюк В.В. усвідомлював, що він не має </w:t>
      </w:r>
      <w:proofErr w:type="spellStart"/>
      <w:r w:rsidRPr="00084ACB">
        <w:rPr>
          <w:rFonts w:ascii="Times New Roman" w:eastAsia="Times New Roman" w:hAnsi="Times New Roman" w:cs="Times New Roman"/>
          <w:color w:val="363636"/>
          <w:sz w:val="24"/>
          <w:szCs w:val="24"/>
          <w:lang w:eastAsia="uk-UA"/>
        </w:rPr>
        <w:t>помірно</w:t>
      </w:r>
      <w:proofErr w:type="spellEnd"/>
      <w:r w:rsidRPr="00084ACB">
        <w:rPr>
          <w:rFonts w:ascii="Times New Roman" w:eastAsia="Times New Roman" w:hAnsi="Times New Roman" w:cs="Times New Roman"/>
          <w:color w:val="363636"/>
          <w:sz w:val="24"/>
          <w:szCs w:val="24"/>
          <w:lang w:eastAsia="uk-UA"/>
        </w:rPr>
        <w:t xml:space="preserve"> вираженого обмеження життєдіяльності особи, зокрема й  працездатності.</w:t>
      </w:r>
    </w:p>
    <w:p w14:paraId="17822C70"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Службові особи Волинської обласної МСЕК, у свою чергу, за результатами розгляду медичних документів Антонюка В.В. необґрунтовано, на думку скаржника, прийняли рішення про встановлення йому ІІІ групи інвалідності, що стало підставою для отримання ним пенсії по інвалідності.</w:t>
      </w:r>
    </w:p>
    <w:p w14:paraId="77EF781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Крім того, скаржник зазначив, що прокурор Антонюк В.В., враховуючи значний негативний суспільний резонанс і необхідність відновлення довіри до органів прокуратури, не вжив заходів щодо сприяння компетентним органам, зокрема органам досудового розслідування, установам Міністерства охорони здоров’я України (далі – МОЗ України) у встановленні об’єктивних даних, які підтверджують законність набуття ним статусу особи з інвалідністю.</w:t>
      </w:r>
    </w:p>
    <w:p w14:paraId="38DED50F" w14:textId="77777777" w:rsidR="00084ACB" w:rsidRPr="00084ACB" w:rsidRDefault="00084ACB" w:rsidP="00084ACB">
      <w:pPr>
        <w:shd w:val="clear" w:color="auto" w:fill="FCFCFC"/>
        <w:spacing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За таких обставин скаржник вважав, що в діях прокурора Антонюка В.В.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57A07E09"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4. Обставини, установлені під час дисциплінарного провадження</w:t>
      </w:r>
    </w:p>
    <w:p w14:paraId="430FF417" w14:textId="77777777" w:rsidR="00084ACB" w:rsidRPr="00084ACB" w:rsidRDefault="00084ACB" w:rsidP="00084ACB">
      <w:pPr>
        <w:shd w:val="clear" w:color="auto" w:fill="FCFCFC"/>
        <w:spacing w:before="120"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5613E18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31 липня 2020 року Антонюк В.В. отримав травму. Лікарями Комунального некомерційного підприємства «Камінь-</w:t>
      </w:r>
      <w:proofErr w:type="spellStart"/>
      <w:r w:rsidRPr="00084ACB">
        <w:rPr>
          <w:rFonts w:ascii="Times New Roman" w:eastAsia="Times New Roman" w:hAnsi="Times New Roman" w:cs="Times New Roman"/>
          <w:color w:val="363636"/>
          <w:sz w:val="24"/>
          <w:szCs w:val="24"/>
          <w:lang w:eastAsia="uk-UA"/>
        </w:rPr>
        <w:t>Каширська</w:t>
      </w:r>
      <w:proofErr w:type="spellEnd"/>
      <w:r w:rsidRPr="00084ACB">
        <w:rPr>
          <w:rFonts w:ascii="Times New Roman" w:eastAsia="Times New Roman" w:hAnsi="Times New Roman" w:cs="Times New Roman"/>
          <w:color w:val="363636"/>
          <w:sz w:val="24"/>
          <w:szCs w:val="24"/>
          <w:lang w:eastAsia="uk-UA"/>
        </w:rPr>
        <w:t xml:space="preserve"> ЦРЛ» Камінь-</w:t>
      </w:r>
      <w:proofErr w:type="spellStart"/>
      <w:r w:rsidRPr="00084ACB">
        <w:rPr>
          <w:rFonts w:ascii="Times New Roman" w:eastAsia="Times New Roman" w:hAnsi="Times New Roman" w:cs="Times New Roman"/>
          <w:color w:val="363636"/>
          <w:sz w:val="24"/>
          <w:szCs w:val="24"/>
          <w:lang w:eastAsia="uk-UA"/>
        </w:rPr>
        <w:t>Каширської</w:t>
      </w:r>
      <w:proofErr w:type="spellEnd"/>
      <w:r w:rsidRPr="00084ACB">
        <w:rPr>
          <w:rFonts w:ascii="Times New Roman" w:eastAsia="Times New Roman" w:hAnsi="Times New Roman" w:cs="Times New Roman"/>
          <w:color w:val="363636"/>
          <w:sz w:val="24"/>
          <w:szCs w:val="24"/>
          <w:lang w:eastAsia="uk-UA"/>
        </w:rPr>
        <w:t xml:space="preserve"> міської ради Камінь-</w:t>
      </w:r>
      <w:proofErr w:type="spellStart"/>
      <w:r w:rsidRPr="00084ACB">
        <w:rPr>
          <w:rFonts w:ascii="Times New Roman" w:eastAsia="Times New Roman" w:hAnsi="Times New Roman" w:cs="Times New Roman"/>
          <w:color w:val="363636"/>
          <w:sz w:val="24"/>
          <w:szCs w:val="24"/>
          <w:lang w:eastAsia="uk-UA"/>
        </w:rPr>
        <w:t>Каширського</w:t>
      </w:r>
      <w:proofErr w:type="spellEnd"/>
      <w:r w:rsidRPr="00084ACB">
        <w:rPr>
          <w:rFonts w:ascii="Times New Roman" w:eastAsia="Times New Roman" w:hAnsi="Times New Roman" w:cs="Times New Roman"/>
          <w:color w:val="363636"/>
          <w:sz w:val="24"/>
          <w:szCs w:val="24"/>
          <w:lang w:eastAsia="uk-UA"/>
        </w:rPr>
        <w:t xml:space="preserve"> району Волинської області 05 серпня 2020 року проведено оперативне втручання.</w:t>
      </w:r>
    </w:p>
    <w:p w14:paraId="53BF192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Після довготривалого лікування Антонюк В.В. у лютому 2021 року  звернувся до Камінь-</w:t>
      </w:r>
      <w:proofErr w:type="spellStart"/>
      <w:r w:rsidRPr="00084ACB">
        <w:rPr>
          <w:rFonts w:ascii="Times New Roman" w:eastAsia="Times New Roman" w:hAnsi="Times New Roman" w:cs="Times New Roman"/>
          <w:color w:val="363636"/>
          <w:sz w:val="24"/>
          <w:szCs w:val="24"/>
          <w:lang w:eastAsia="uk-UA"/>
        </w:rPr>
        <w:t>Каширського</w:t>
      </w:r>
      <w:proofErr w:type="spellEnd"/>
      <w:r w:rsidRPr="00084ACB">
        <w:rPr>
          <w:rFonts w:ascii="Times New Roman" w:eastAsia="Times New Roman" w:hAnsi="Times New Roman" w:cs="Times New Roman"/>
          <w:color w:val="363636"/>
          <w:sz w:val="24"/>
          <w:szCs w:val="24"/>
          <w:lang w:eastAsia="uk-UA"/>
        </w:rPr>
        <w:t xml:space="preserve"> районного бюро медико-соціальної експертизи щодо направлення його </w:t>
      </w:r>
      <w:r w:rsidRPr="00084ACB">
        <w:rPr>
          <w:rFonts w:ascii="Times New Roman" w:eastAsia="Times New Roman" w:hAnsi="Times New Roman" w:cs="Times New Roman"/>
          <w:color w:val="363636"/>
          <w:sz w:val="24"/>
          <w:szCs w:val="24"/>
          <w:lang w:eastAsia="uk-UA"/>
        </w:rPr>
        <w:lastRenderedPageBreak/>
        <w:t>до Волинської обласної МСЕК для вирішення питання про наявність підстав для встановлення йому відповідної групи інвалідності.</w:t>
      </w:r>
    </w:p>
    <w:p w14:paraId="6535FB8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Волинською обласною МСЕК 03 березня 2021 року Антонюку В.В. установлено ІІІ групу інвалідності строком на 1 рік до 01 квітня 2022 року та видано довідку до </w:t>
      </w:r>
      <w:proofErr w:type="spellStart"/>
      <w:r w:rsidRPr="00084ACB">
        <w:rPr>
          <w:rFonts w:ascii="Times New Roman" w:eastAsia="Times New Roman" w:hAnsi="Times New Roman" w:cs="Times New Roman"/>
          <w:color w:val="363636"/>
          <w:sz w:val="24"/>
          <w:szCs w:val="24"/>
          <w:lang w:eastAsia="uk-UA"/>
        </w:rPr>
        <w:t>акта</w:t>
      </w:r>
      <w:proofErr w:type="spellEnd"/>
      <w:r w:rsidRPr="00084ACB">
        <w:rPr>
          <w:rFonts w:ascii="Times New Roman" w:eastAsia="Times New Roman" w:hAnsi="Times New Roman" w:cs="Times New Roman"/>
          <w:color w:val="363636"/>
          <w:sz w:val="24"/>
          <w:szCs w:val="24"/>
          <w:lang w:eastAsia="uk-UA"/>
        </w:rPr>
        <w:t xml:space="preserve"> огляду МСЕК серії 12 ААВ № 084536.</w:t>
      </w:r>
    </w:p>
    <w:p w14:paraId="630094D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За результатами повторного огляду цією ж МСЕК 11 березня 2022 року Антонюку В.В. установлено ІІІ групу інвалідності строком на 1 рік до 01 квітня 2023 року та видано довідку до </w:t>
      </w:r>
      <w:proofErr w:type="spellStart"/>
      <w:r w:rsidRPr="00084ACB">
        <w:rPr>
          <w:rFonts w:ascii="Times New Roman" w:eastAsia="Times New Roman" w:hAnsi="Times New Roman" w:cs="Times New Roman"/>
          <w:color w:val="363636"/>
          <w:sz w:val="24"/>
          <w:szCs w:val="24"/>
          <w:lang w:eastAsia="uk-UA"/>
        </w:rPr>
        <w:t>акта</w:t>
      </w:r>
      <w:proofErr w:type="spellEnd"/>
      <w:r w:rsidRPr="00084ACB">
        <w:rPr>
          <w:rFonts w:ascii="Times New Roman" w:eastAsia="Times New Roman" w:hAnsi="Times New Roman" w:cs="Times New Roman"/>
          <w:color w:val="363636"/>
          <w:sz w:val="24"/>
          <w:szCs w:val="24"/>
          <w:lang w:eastAsia="uk-UA"/>
        </w:rPr>
        <w:t xml:space="preserve"> огляду МСЕК серії 12 ААВ № 712087, а 23 березня 2023 року ІІІ групу інвалідності Антонюку В.В. установлено на 2 роки до 01 квітня 2025 року та видано довідку до </w:t>
      </w:r>
      <w:proofErr w:type="spellStart"/>
      <w:r w:rsidRPr="00084ACB">
        <w:rPr>
          <w:rFonts w:ascii="Times New Roman" w:eastAsia="Times New Roman" w:hAnsi="Times New Roman" w:cs="Times New Roman"/>
          <w:color w:val="363636"/>
          <w:sz w:val="24"/>
          <w:szCs w:val="24"/>
          <w:lang w:eastAsia="uk-UA"/>
        </w:rPr>
        <w:t>акта</w:t>
      </w:r>
      <w:proofErr w:type="spellEnd"/>
      <w:r w:rsidRPr="00084ACB">
        <w:rPr>
          <w:rFonts w:ascii="Times New Roman" w:eastAsia="Times New Roman" w:hAnsi="Times New Roman" w:cs="Times New Roman"/>
          <w:color w:val="363636"/>
          <w:sz w:val="24"/>
          <w:szCs w:val="24"/>
          <w:lang w:eastAsia="uk-UA"/>
        </w:rPr>
        <w:t xml:space="preserve"> огляду медико-соціальною експертною комісією серії 12 ААГ № 200686.</w:t>
      </w:r>
    </w:p>
    <w:p w14:paraId="285AA13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інформацією Головного управління Пенсійного фонду України у Волинській області від 21 серпня 2025 року № 0300-0305-8/54234 Антонюк В.В. перебував на обліку в Головному управлінні як отримувач пенсії по інвалідності відповідно до Закону України «Про загальнообов’язкове державне пенсійне страхування» на період визнання його особою із інвалідністю з 03 березня 2021 року до 31 березня 2025 року.</w:t>
      </w:r>
    </w:p>
    <w:p w14:paraId="37E6D1A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Із пояснень Антонюка В.В. установлено, що від проходження чергового огляду МСЕК, призначеного на березень 2025 року, він відмовився за власним бажанням.</w:t>
      </w:r>
    </w:p>
    <w:p w14:paraId="2D04FEDB"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3B1EA9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 органах прокуратури виявлено багато випадків установлення інвалідності за сумнівних обставин.</w:t>
      </w:r>
    </w:p>
    <w:p w14:paraId="4B81137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31D5BFE9"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030202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14DDE6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3598FF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3DF42D2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084ACB">
        <w:rPr>
          <w:rFonts w:ascii="Times New Roman" w:eastAsia="Times New Roman" w:hAnsi="Times New Roman" w:cs="Times New Roman"/>
          <w:color w:val="363636"/>
          <w:sz w:val="24"/>
          <w:szCs w:val="24"/>
          <w:lang w:eastAsia="uk-UA"/>
        </w:rPr>
        <w:t>законопроєкту</w:t>
      </w:r>
      <w:proofErr w:type="spellEnd"/>
      <w:r w:rsidRPr="00084ACB">
        <w:rPr>
          <w:rFonts w:ascii="Times New Roman" w:eastAsia="Times New Roman" w:hAnsi="Times New Roman" w:cs="Times New Roman"/>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5B75084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і від 08 листопада 2024 року № 1276, якими внесені зміни до постанови Кабінету Міністрів України від 03 грудня 2009 року № 1317 «Питання медико-соціальної експертизи». Відповідно до наказу МОЗ України від 26 </w:t>
      </w:r>
      <w:r w:rsidRPr="00084ACB">
        <w:rPr>
          <w:rFonts w:ascii="Times New Roman" w:eastAsia="Times New Roman" w:hAnsi="Times New Roman" w:cs="Times New Roman"/>
          <w:color w:val="363636"/>
          <w:sz w:val="24"/>
          <w:szCs w:val="24"/>
          <w:lang w:eastAsia="uk-UA"/>
        </w:rPr>
        <w:lastRenderedPageBreak/>
        <w:t>жовтня 2024 року № 1809 права й обов’язки  Центральної МСЕК МОЗ покладено на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і затверджено Положення про Центральну МСЕК МОЗ.</w:t>
      </w:r>
    </w:p>
    <w:p w14:paraId="33CB322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15500260"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Кабінет Міністрів України постановою «Деякі питання запровадження оцінювання повсякденного функціонування особи» від 15 листопада 2024 року № 1338 затвердив: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3977C82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наказу МОЗ України від 03 грудня 2024 року № 2022 права й обов’язки Центру оцінювання функціонального стану особи (далі – ЦОФСО) покладено на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3478C7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і за результатами моніторингу проведення оцінювання повсякденного функціонування особи.</w:t>
      </w:r>
    </w:p>
    <w:p w14:paraId="2AE47F7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1AFA774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процесі службового розслідування об’єктивно підтвердити чи спростувати використання прокурорами органів прокуратури, зокрема й прокурором  Антонюком В.В.,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Оцінки діям Антонюка В.В. у межах цього службового розслідування не надано.</w:t>
      </w:r>
    </w:p>
    <w:p w14:paraId="15BDEAF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31EB738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30BBB03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2B636A2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межах цього кримінального провадження слідчий Головного слідчого управління Державного бюро розслідувань ОСОБА 2 постановою від  01  серпня 2025 року в указаному кримінальному провадженні залучено як спеціалістів працівників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Антонюку В.В. (пункт 2).</w:t>
      </w:r>
    </w:p>
    <w:p w14:paraId="1FECE511"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від 01 серпня 2025 року ЦОФСО листом від 27 вересня 2025 року № 3462/01-18 ініціював забезпечити прибуття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зазначених у постанові слідчого та листі Державного бюро розслідувань від 04 серпня 2025 року № 10-2-02-01-19047.</w:t>
      </w:r>
    </w:p>
    <w:p w14:paraId="5E1C70C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Надалі Офіс Генерального прокурора листом від 10 вересня 2025 року № 31/2/1-34080-24 доручив керівнику Спеціалізованої прокуратури у сфері оборони Західного регіону організувати ознайомлення під підпис прокурора Антонюка В.В. із листом про необхідність прибути до 30 вересня 2025 року для проходження медичного обстеження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w:t>
      </w:r>
    </w:p>
    <w:p w14:paraId="0420481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Антонюк В.В. із листом керівника Спеціалізованої прокуратури у сфері оборони Західного регіону про необхідність прибути до 30 вересня 2025 року для проходження обстеження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ознайомився 22 вересня 2025 року під підпис і згідно з довідкою державної установи від 17 жовтня 2025 року № 789 перебував на стаціонарному лікуванні з 15 до 17 жовтня 2025 року у медичному закладі, відповідний діагноз було підтверджено.</w:t>
      </w:r>
    </w:p>
    <w:p w14:paraId="657A1EC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Із пояснень Антонюка В.В. убачається, що строки проходження обстеження ним було узгоджено з представником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на жовтень 2025 року, водночас він мав намір пройти таке обстеження у вересні 2025  року, навіть придбав залізничний квиток на 29 вересня 2025 року на потяг № 088, який у подальшому повернув до залізничної каси.</w:t>
      </w:r>
    </w:p>
    <w:p w14:paraId="18FB874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Прокурора Антонюка В.В.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048126C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Антонюка В.В.</w:t>
      </w:r>
    </w:p>
    <w:p w14:paraId="69B9696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частини тринадцятої статті 8 Закону України «Про збір та облік єдиного внеску на загальнообов’язкове державне соціальне страхування» від 08 липня 2010 року № 2464-VІ з 01 січня 2025 року до 31 березня 2025 року  на підставі документів, що підтверджують наявність у Антонюка В.В. статусу особи з інвалідністю, нарахування єдиного внеску на загальнообов’язкове державне соціальне страхування здійснювалося у розмірі 8,41 відсотка на основі визначеної пунктом 1 частини першої статті 7 цього Закону бази нарахування єдиного внеску для працюючих осіб з інвалідністю.</w:t>
      </w:r>
    </w:p>
    <w:p w14:paraId="090E38DE"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інформацією Спеціалізованої прокуратури у сфері оборони Західного регіону Антонюк В.В. є військовозобов’язаним та перебуває на військовому обліку в Камінь-</w:t>
      </w:r>
      <w:proofErr w:type="spellStart"/>
      <w:r w:rsidRPr="00084ACB">
        <w:rPr>
          <w:rFonts w:ascii="Times New Roman" w:eastAsia="Times New Roman" w:hAnsi="Times New Roman" w:cs="Times New Roman"/>
          <w:color w:val="363636"/>
          <w:sz w:val="24"/>
          <w:szCs w:val="24"/>
          <w:lang w:eastAsia="uk-UA"/>
        </w:rPr>
        <w:t>Каширському</w:t>
      </w:r>
      <w:proofErr w:type="spellEnd"/>
      <w:r w:rsidRPr="00084ACB">
        <w:rPr>
          <w:rFonts w:ascii="Times New Roman" w:eastAsia="Times New Roman" w:hAnsi="Times New Roman" w:cs="Times New Roman"/>
          <w:color w:val="363636"/>
          <w:sz w:val="24"/>
          <w:szCs w:val="24"/>
          <w:lang w:eastAsia="uk-UA"/>
        </w:rPr>
        <w:t xml:space="preserve"> районному територіальному центрі комплектування та соціальної підтримки. На утриманні Антонюка В.В. перебуває троє дітей віком до 18 років, а тому у відповідності до чинного законодавства, особа, на утриманні якої перебувають троє і більше дітей віком до 18 років, має право на відстрочку від призову під час мобілізації, згідно зі статтею 23 Закону України «Про мобілізаційну підготовку та мобілізацію», у зв’язку з чим прокуратурою регіону не бронювався.</w:t>
      </w:r>
    </w:p>
    <w:p w14:paraId="01A84DF5"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4.1  Стислий виклад матеріалів службового розслідування</w:t>
      </w:r>
    </w:p>
    <w:p w14:paraId="30C3510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наказу керівника Спеціалізованої прокуратури у сфері оборони Західного регіону від 01 серпня 2025 року № 52 на запит Комісії проведено службове розслідування за фактом можливого вчинення прокурором Антонюком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йому інвалідності й отримання пенсійних виплат.</w:t>
      </w:r>
    </w:p>
    <w:p w14:paraId="5009172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За результатами службового розслідування зазначену в дисциплінарній скарзі інформацію про отримання Антонюком В.В. статусу особи з інвалідністю, оформлення пенсії по інвалідності, отримання ним пенсійних виплат та їх припинення підтверджено.</w:t>
      </w:r>
    </w:p>
    <w:p w14:paraId="07CAC1DA"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Комісія з проведення службового розслідування врахувала, що з 14  до 17 жовтня 2025 року Антонюк В.В. пройшов медичне обстеження в ЦОФСО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w:t>
      </w:r>
    </w:p>
    <w:p w14:paraId="087B6F50"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Під час службового розслідування начальник Ратнівського відділу Ковельської окружної прокуратури Волинської області ОСОБА 3 підтвердив факт отримання у 2020 році Антонюком В.В. травми .</w:t>
      </w:r>
    </w:p>
    <w:p w14:paraId="0269FC80"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Начальник відділу кадрової роботи та державної служби Волинської обласної прокуратури ОСОБА 4 пояснив, що 30 червня 2022 року Антонюк В.В. надав до кадрового підрозділу прокуратури області особовий листок, у якому зазначив, що є особою із інвалідністю. Жодних документів, які підтверджували б даний факт не надав. Тільки 04 квітня 2023 року Антонюком В.В. подано до кадрового підрозділу довідку до </w:t>
      </w:r>
      <w:proofErr w:type="spellStart"/>
      <w:r w:rsidRPr="00084ACB">
        <w:rPr>
          <w:rFonts w:ascii="Times New Roman" w:eastAsia="Times New Roman" w:hAnsi="Times New Roman" w:cs="Times New Roman"/>
          <w:color w:val="363636"/>
          <w:sz w:val="24"/>
          <w:szCs w:val="24"/>
          <w:lang w:eastAsia="uk-UA"/>
        </w:rPr>
        <w:t>акта</w:t>
      </w:r>
      <w:proofErr w:type="spellEnd"/>
      <w:r w:rsidRPr="00084ACB">
        <w:rPr>
          <w:rFonts w:ascii="Times New Roman" w:eastAsia="Times New Roman" w:hAnsi="Times New Roman" w:cs="Times New Roman"/>
          <w:color w:val="363636"/>
          <w:sz w:val="24"/>
          <w:szCs w:val="24"/>
          <w:lang w:eastAsia="uk-UA"/>
        </w:rPr>
        <w:t xml:space="preserve"> огляду МСЕК від 23 березня 2023 року, яку завірено кадровим підрозділом та долучено до його особової справи. Індивідуальні програми реабілітації інваліда Антонюк В.В. не надавав, з приводу необхідності змін умов праці, обсягу роботи тощо, у зв’язку із його інвалідністю, не звертався.</w:t>
      </w:r>
    </w:p>
    <w:p w14:paraId="370862F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Крім того, у процесі проведення службового розслідування 16 вересня 2025 року Генеральна інспекція Офісу Генерального прокурора провела психофізіологічне дослідження Антонюка В.В. із застосуванням поліграфа.</w:t>
      </w:r>
    </w:p>
    <w:p w14:paraId="57C95481"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5. Пояснення прокурора</w:t>
      </w:r>
    </w:p>
    <w:p w14:paraId="61BBC13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 Антонюк В.В. у поясненнях, наданих під час дисциплінарного провадження та під час службового розслідування зазначив, що наприкінці липня 2020 року отримав травму, унаслідок чого у лікарні йому проведено оперативне втручання. Після медичних обстежень та тривалого лікування лікарями повідомлено Антонюка В.В. про можливість та наявність підстав для отримання ним відповідної групи інвалідності.</w:t>
      </w:r>
    </w:p>
    <w:p w14:paraId="7AF11BF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Камінь-</w:t>
      </w:r>
      <w:proofErr w:type="spellStart"/>
      <w:r w:rsidRPr="00084ACB">
        <w:rPr>
          <w:rFonts w:ascii="Times New Roman" w:eastAsia="Times New Roman" w:hAnsi="Times New Roman" w:cs="Times New Roman"/>
          <w:color w:val="363636"/>
          <w:sz w:val="24"/>
          <w:szCs w:val="24"/>
          <w:lang w:eastAsia="uk-UA"/>
        </w:rPr>
        <w:t>Каширським</w:t>
      </w:r>
      <w:proofErr w:type="spellEnd"/>
      <w:r w:rsidRPr="00084ACB">
        <w:rPr>
          <w:rFonts w:ascii="Times New Roman" w:eastAsia="Times New Roman" w:hAnsi="Times New Roman" w:cs="Times New Roman"/>
          <w:color w:val="363636"/>
          <w:sz w:val="24"/>
          <w:szCs w:val="24"/>
          <w:lang w:eastAsia="uk-UA"/>
        </w:rPr>
        <w:t xml:space="preserve"> районним бюро медико-соціальної експертизи у лютому 2021 року Антонюка В.В. направлено до Волинського обласного бюро МСЕ для вирішення питання про наявність підстав для встановлення йому відповідної групи інвалідності. За результатами проходження відповідних медичних оглядів та обстежень Волинською обласною МСЕК Антонюку В.В. установлено III групу інвалідності на строк до 01 квітня 2022 року, яку надалі двічі продовжено, останній раз – до 01 квітня 2025 року.</w:t>
      </w:r>
    </w:p>
    <w:p w14:paraId="0ECAFEFE"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Також Антонюк В.В. зазначив, що згідно з програмою реабілітації періодично, двічі на рік, проходив курс стаціонарного лікування у травматичному та/або реабілітаційному відділеннях Комунального некомерційного підприємства «Камінь-</w:t>
      </w:r>
      <w:proofErr w:type="spellStart"/>
      <w:r w:rsidRPr="00084ACB">
        <w:rPr>
          <w:rFonts w:ascii="Times New Roman" w:eastAsia="Times New Roman" w:hAnsi="Times New Roman" w:cs="Times New Roman"/>
          <w:color w:val="363636"/>
          <w:sz w:val="24"/>
          <w:szCs w:val="24"/>
          <w:lang w:eastAsia="uk-UA"/>
        </w:rPr>
        <w:t>Каширська</w:t>
      </w:r>
      <w:proofErr w:type="spellEnd"/>
      <w:r w:rsidRPr="00084ACB">
        <w:rPr>
          <w:rFonts w:ascii="Times New Roman" w:eastAsia="Times New Roman" w:hAnsi="Times New Roman" w:cs="Times New Roman"/>
          <w:color w:val="363636"/>
          <w:sz w:val="24"/>
          <w:szCs w:val="24"/>
          <w:lang w:eastAsia="uk-UA"/>
        </w:rPr>
        <w:t xml:space="preserve"> ЦРЛ» Камінь-</w:t>
      </w:r>
      <w:proofErr w:type="spellStart"/>
      <w:r w:rsidRPr="00084ACB">
        <w:rPr>
          <w:rFonts w:ascii="Times New Roman" w:eastAsia="Times New Roman" w:hAnsi="Times New Roman" w:cs="Times New Roman"/>
          <w:color w:val="363636"/>
          <w:sz w:val="24"/>
          <w:szCs w:val="24"/>
          <w:lang w:eastAsia="uk-UA"/>
        </w:rPr>
        <w:t>Каширської</w:t>
      </w:r>
      <w:proofErr w:type="spellEnd"/>
      <w:r w:rsidRPr="00084ACB">
        <w:rPr>
          <w:rFonts w:ascii="Times New Roman" w:eastAsia="Times New Roman" w:hAnsi="Times New Roman" w:cs="Times New Roman"/>
          <w:color w:val="363636"/>
          <w:sz w:val="24"/>
          <w:szCs w:val="24"/>
          <w:lang w:eastAsia="uk-UA"/>
        </w:rPr>
        <w:t xml:space="preserve"> міської ради Волинської області, за виключенням 2024-2025 років, у зв’язку із відрядженням із квітня до липня 2024 року до Донецької спеціалізованої прокуратури у сфері оборони Східного регіону, навчанням в листопаді на базі Тренінгового центру прокурорів України та переведенням до Спеціалізованої прокуратури у сфері оборони Західного регіону. Під час реабілітації він повністю виконував призначення та рекомендації лікарів.</w:t>
      </w:r>
    </w:p>
    <w:p w14:paraId="1CA5208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Антонюк В.В. повідомив, що від проходження чергового переогляду, призначеного на 23 березня 2025 року, відмовився за власним бажанням, так як після проведених з лікарями консультацій та отриманих від них рекомендацій, планував невідкладне повторне оперативне втручання. На даний час він не є особою з інвалідністю, жодних пільг чи переваг, виплат чи компенсацій не отримує.</w:t>
      </w:r>
    </w:p>
    <w:p w14:paraId="05DDB51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У додаткових поясненнях від 03 жовтня 2025 року Антонюк В.В. повідомив, що після отримання повідомлення про необхідність прибути до 30 вересня 2025 року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проведення перевірки медико-експертних висновків про встановлення інвалідності, ним з представником державної установи узгоджено строки проходження обстеження на жовтень 2025 року. Водночас, маючи намір пройти таке обстеження у вересні 2025 року, він придбав залізничний квиток на 29 вересня 2025 року на потяг № 088, який  повернув до залізничної каси.</w:t>
      </w:r>
    </w:p>
    <w:p w14:paraId="2579B36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Антонюк В.В. вважає, що не допускав та не вчиняв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при отриманні ним у березні 2021 року групи інвалідності, тому доводи дисциплінарної скарги є повністю надуманими.</w:t>
      </w:r>
    </w:p>
    <w:p w14:paraId="48E3A9FE"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60FD449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F3E6F4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9412AF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41992DA"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423A89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 момент встановлення Антонюку В.В. у 2021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70751D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EDB8CA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w:t>
      </w:r>
      <w:r w:rsidRPr="00084ACB">
        <w:rPr>
          <w:rFonts w:ascii="Times New Roman" w:eastAsia="Times New Roman" w:hAnsi="Times New Roman" w:cs="Times New Roman"/>
          <w:color w:val="363636"/>
          <w:sz w:val="24"/>
          <w:szCs w:val="24"/>
          <w:lang w:eastAsia="uk-UA"/>
        </w:rPr>
        <w:lastRenderedPageBreak/>
        <w:t>держави з верховенством права і, зокрема, дії прокурорів за межами сфери кримінального права мають характеризуватися чесністю.</w:t>
      </w:r>
    </w:p>
    <w:p w14:paraId="27AFE3E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21C794E0" w14:textId="77777777" w:rsidR="00084ACB" w:rsidRPr="00084ACB" w:rsidRDefault="00084ACB" w:rsidP="00084ACB">
      <w:pPr>
        <w:shd w:val="clear" w:color="auto" w:fill="FCFCFC"/>
        <w:spacing w:after="0" w:line="240" w:lineRule="auto"/>
        <w:ind w:right="141"/>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A71B70"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5D444C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5B6006E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DF675A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0C1E4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2F31DE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3CF0E0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3959AD4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084ACB">
        <w:rPr>
          <w:rFonts w:ascii="Times New Roman" w:eastAsia="Times New Roman" w:hAnsi="Times New Roman" w:cs="Times New Roman"/>
          <w:color w:val="363636"/>
          <w:sz w:val="24"/>
          <w:szCs w:val="24"/>
          <w:lang w:eastAsia="uk-UA"/>
        </w:rPr>
        <w:t>професійно</w:t>
      </w:r>
      <w:proofErr w:type="spellEnd"/>
      <w:r w:rsidRPr="00084ACB">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405895D8"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1794348" w14:textId="77777777" w:rsidR="00084ACB" w:rsidRPr="00084ACB" w:rsidRDefault="00084ACB" w:rsidP="00084ACB">
      <w:pPr>
        <w:shd w:val="clear" w:color="auto" w:fill="FCFCFC"/>
        <w:spacing w:after="0" w:line="240" w:lineRule="auto"/>
        <w:ind w:right="141"/>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w:t>
      </w:r>
      <w:r w:rsidRPr="00084ACB">
        <w:rPr>
          <w:rFonts w:ascii="Times New Roman" w:eastAsia="Times New Roman" w:hAnsi="Times New Roman" w:cs="Times New Roman"/>
          <w:color w:val="363636"/>
          <w:sz w:val="24"/>
          <w:szCs w:val="24"/>
          <w:lang w:eastAsia="uk-UA"/>
        </w:rPr>
        <w:lastRenderedPageBreak/>
        <w:t xml:space="preserve">інші особисті погляди чи переконання. Прокурору слід уникати особистих </w:t>
      </w:r>
      <w:proofErr w:type="spellStart"/>
      <w:r w:rsidRPr="00084ACB">
        <w:rPr>
          <w:rFonts w:ascii="Times New Roman" w:eastAsia="Times New Roman" w:hAnsi="Times New Roman" w:cs="Times New Roman"/>
          <w:color w:val="363636"/>
          <w:sz w:val="24"/>
          <w:szCs w:val="24"/>
          <w:lang w:eastAsia="uk-UA"/>
        </w:rPr>
        <w:t>зв’язків</w:t>
      </w:r>
      <w:proofErr w:type="spellEnd"/>
      <w:r w:rsidRPr="00084ACB">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416E36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D1E630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1CA968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Оцінивши діяльність прокурора Антонюка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3FDAAB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Дисциплінарне провадження стосовно прокурора Антонюка В.В.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 під час оформлення статусу особи з інвалідністю.</w:t>
      </w:r>
    </w:p>
    <w:p w14:paraId="158AD0A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0973438E"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5F34A7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017DAE8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Перевірку викладених у дисциплінарній скарзі доводів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і які підтверджені матеріалами дисциплінарного провадження.</w:t>
      </w:r>
    </w:p>
    <w:p w14:paraId="4D9E047B"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21EB16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Антонюк В.В.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w:t>
      </w:r>
      <w:r w:rsidRPr="00084ACB">
        <w:rPr>
          <w:rFonts w:ascii="Times New Roman" w:eastAsia="Times New Roman" w:hAnsi="Times New Roman" w:cs="Times New Roman"/>
          <w:color w:val="363636"/>
          <w:sz w:val="24"/>
          <w:szCs w:val="24"/>
          <w:lang w:eastAsia="uk-UA"/>
        </w:rPr>
        <w:lastRenderedPageBreak/>
        <w:t>допускати поведінки, яка дискредитує його як представника прокуратури та може зашкодити авторитету прокуратури.</w:t>
      </w:r>
    </w:p>
    <w:p w14:paraId="2E89D0F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Дотримуючись принципів, визначених у Кодексі, Антонюк В.В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7822147A"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Матеріали, отримані під час перевірки в цьому дисциплінарному провадженні, свідчать про те, що прокурор Антонюк В.В. не порушував вимог, які ставляться до посади прокурора.</w:t>
      </w:r>
    </w:p>
    <w:p w14:paraId="4E78857B"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Так, у межах кримінального провадження № (конфіденційна інформація) слідчий Головного слідчого управління Державного бюро розслідувань ОСОБА 2 постановою від 01 серпня 2025 року залучив як спеціалістів працівників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Антонюку В.В.</w:t>
      </w:r>
    </w:p>
    <w:p w14:paraId="00A58E96"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від 01 серпня 2025 року ЦОФСО листом від 27 вересня 2025 року № 3462/01-18 ініціював забезпечити прибуття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зазначених у постанові слідчого та листі Державного бюро розслідувань від 04 серпня 2025 року № 10-2-02-01-19047. Стосувалося це і прокурора Антонюка В.В.</w:t>
      </w:r>
    </w:p>
    <w:p w14:paraId="6A5BCE3B"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Офіс Генерального прокурора листом від 10 вересня 2025 року № 31/2/1-34080-24 керівнику Спеціалізованої прокуратури у сфері оборони Західного регіону доручив організувати ознайомлення під підпис прокурора Антонюка  В.В.  про необхідність прибути до 30 вересня 2025 року для проходження медичного обстеження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w:t>
      </w:r>
    </w:p>
    <w:p w14:paraId="5F03A10C"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Після ознайомлення 22 вересня 2025 року з листом про необхідність прибути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для проходження медичного обстеження та узгодження строків проходження  такого обстеження з представником державної установи, Антонюк В.В., усвідомлюючи покладену на нього відповідальність, прибув до цього медичного закладу та з 15 до 17 жовтня 2025 року перебував на стаціонарному лікуванні. Діагноз, який йому встановили, підтверджено довідкою державної установи від 17 жовтня 2025 року.</w:t>
      </w:r>
    </w:p>
    <w:p w14:paraId="29463914"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Інформації про результати обстеження Антонюка В.В. під час дисциплінарного провадження не отримано.</w:t>
      </w:r>
    </w:p>
    <w:p w14:paraId="06088771"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Комісія врахувала, що Антонюка В.В. до ДУ «</w:t>
      </w:r>
      <w:proofErr w:type="spellStart"/>
      <w:r w:rsidRPr="00084ACB">
        <w:rPr>
          <w:rFonts w:ascii="Times New Roman" w:eastAsia="Times New Roman" w:hAnsi="Times New Roman" w:cs="Times New Roman"/>
          <w:color w:val="363636"/>
          <w:sz w:val="24"/>
          <w:szCs w:val="24"/>
          <w:lang w:eastAsia="uk-UA"/>
        </w:rPr>
        <w:t>Укрдержндімспі</w:t>
      </w:r>
      <w:proofErr w:type="spellEnd"/>
      <w:r w:rsidRPr="00084ACB">
        <w:rPr>
          <w:rFonts w:ascii="Times New Roman" w:eastAsia="Times New Roman" w:hAnsi="Times New Roman" w:cs="Times New Roman"/>
          <w:color w:val="363636"/>
          <w:sz w:val="24"/>
          <w:szCs w:val="24"/>
          <w:lang w:eastAsia="uk-UA"/>
        </w:rPr>
        <w:t xml:space="preserve"> МОЗ України» або органу досудового розслідування у кримінальному провадженні № (конфіденційна інформація) не викликали до 22 вересня 2025 року для забезпечення участі в проведенні відповідного обстеження на підтвердження законності рішення про встановлення йому групи інвалідності. А отримавши повідомлення 22 вересня 2025 року, він своєчасно відреагував на отриманий лист і без зволікань здійснив переогляд у визначеному порядку.</w:t>
      </w:r>
    </w:p>
    <w:p w14:paraId="10409EFE"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xml:space="preserve">Указана обставина свідчить про те, що прокурор Антонюк В.В. учинив належну ініціативу для підтвердження законності встановлення йому групи інвалідності, </w:t>
      </w:r>
      <w:proofErr w:type="spellStart"/>
      <w:r w:rsidRPr="00084ACB">
        <w:rPr>
          <w:rFonts w:ascii="Times New Roman" w:eastAsia="Times New Roman" w:hAnsi="Times New Roman" w:cs="Times New Roman"/>
          <w:color w:val="363636"/>
          <w:sz w:val="24"/>
          <w:szCs w:val="24"/>
          <w:lang w:eastAsia="uk-UA"/>
        </w:rPr>
        <w:t>відповідально</w:t>
      </w:r>
      <w:proofErr w:type="spellEnd"/>
      <w:r w:rsidRPr="00084ACB">
        <w:rPr>
          <w:rFonts w:ascii="Times New Roman" w:eastAsia="Times New Roman" w:hAnsi="Times New Roman" w:cs="Times New Roman"/>
          <w:color w:val="363636"/>
          <w:sz w:val="24"/>
          <w:szCs w:val="24"/>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загалом.</w:t>
      </w:r>
    </w:p>
    <w:p w14:paraId="1A203ECF"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Пенсію по інвалідності Антонюк В.В. отримував відповідно до Закону України «Про загальнообов’язкове державне пенсійне страхування» на законних підставах згідно з рішеннями МСЕК, чинними упродовж усього періоду отримання ним вказаних пенсійних виплат.</w:t>
      </w:r>
    </w:p>
    <w:p w14:paraId="62163814"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Прокурора Антонюка В.В.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09724FE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За результатами аналізу пояснень прокурора Антонюка В.В. та долучених ним підтверджувальних документів, а також інших матеріалів дисциплінарного провадження встановлено лише факти отримання Антонюком В.В.: статусу особи з інвалідністю III групи у зв’язку з наявним у нього захворюванням; пенсійних виплат відповідно до Закону України «Про загальнообов’язкове державне пенсійне страхування».</w:t>
      </w:r>
    </w:p>
    <w:p w14:paraId="01701555"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Одночасно Комісія зазначає, що не володіє спеціальними знаннями у сфері медицини, діє на підставі, в межах повноважень та у спосіб, що визначені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43EF0B23"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Даних, які вказували б на прийняття рішень про надання Антонюку В.В.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Антонюка В.В. на відповідних уповноважених осіб у будь-який спосіб із використанням статусу прокурора, Комісія не отримала, не надав таких даних і скаржник.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48B0C77"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Пунктом 62 Положення передбачено, що Комісія не може прийняти рішення на підставі припущень, неперевіреної  чи недостовірної інформації.</w:t>
      </w:r>
    </w:p>
    <w:p w14:paraId="256A12D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Таким чином, Комісія дійшла висновку, що твердження скаржника про наявність ознак дисциплінарного проступку в діях прокурора Антонюка В.В. не підтвердилися, його дії не суперечать вимогам Закону № 1697-VII.</w:t>
      </w:r>
    </w:p>
    <w:p w14:paraId="716275C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Антонюка В.В. під час отримання (продовження) статусу особи з інвалідністю,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(систематичного (два і більше разів протягом одного року) або одноразового грубого порушення правил прокурорської етики) частини першої статті 43 Закону № 1697-VII.</w:t>
      </w:r>
    </w:p>
    <w:p w14:paraId="694C8CA2"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У зв’язку з цим підстав для притягнення прокурора Антонюка В.В. до дисциплінарної відповідальності немає, і дисциплінарне провадження на підставі частини п’ятої статті 48 Закону № 1697-VII підлягає закриттю.</w:t>
      </w:r>
      <w:bookmarkStart w:id="0" w:name="_Hlk224904864"/>
      <w:bookmarkEnd w:id="0"/>
    </w:p>
    <w:p w14:paraId="38BC181D"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Інших обставин, що мають значення для прийняття рішення Комісією,                        не встановлено.</w:t>
      </w:r>
    </w:p>
    <w:p w14:paraId="22F5F4A4" w14:textId="77777777" w:rsidR="00084ACB" w:rsidRPr="00084ACB" w:rsidRDefault="00084ACB" w:rsidP="00084ACB">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50B704D4" w14:textId="77777777" w:rsidR="00084ACB" w:rsidRPr="00084ACB" w:rsidRDefault="00084ACB" w:rsidP="00084ACB">
      <w:pPr>
        <w:shd w:val="clear" w:color="auto" w:fill="FCFCFC"/>
        <w:spacing w:before="240" w:after="240" w:line="240" w:lineRule="auto"/>
        <w:ind w:right="141"/>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 И Р І Ш И Л А:</w:t>
      </w:r>
    </w:p>
    <w:p w14:paraId="18411D46" w14:textId="77777777" w:rsidR="00084ACB" w:rsidRPr="00084ACB" w:rsidRDefault="00084ACB" w:rsidP="00084ACB">
      <w:pPr>
        <w:shd w:val="clear" w:color="auto" w:fill="FCFCFC"/>
        <w:spacing w:after="0" w:line="240" w:lineRule="auto"/>
        <w:ind w:right="141"/>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Дисциплінарне провадження № 07/3/2-773дс-203дп-25 стосовно  прокурора Волинської спеціалізованої прокуратури у сфері оборони Західного регіону Антонюка Вадима Васильовича закрити.</w:t>
      </w:r>
    </w:p>
    <w:p w14:paraId="150CBB42" w14:textId="77777777" w:rsidR="00084ACB" w:rsidRPr="00084ACB" w:rsidRDefault="00084ACB" w:rsidP="00084ACB">
      <w:pPr>
        <w:shd w:val="clear" w:color="auto" w:fill="FCFCFC"/>
        <w:spacing w:before="120" w:after="12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Копії рішення надіслати прокурору Антонюку В.В., скаржнику та керівнику Волинської спеціалізованої прокуратури у сфері оборони Західного регіону.</w:t>
      </w:r>
    </w:p>
    <w:p w14:paraId="247888A1" w14:textId="77777777" w:rsidR="00084ACB" w:rsidRPr="00084ACB" w:rsidRDefault="00084ACB" w:rsidP="00084ACB">
      <w:pPr>
        <w:shd w:val="clear" w:color="auto" w:fill="FCFCFC"/>
        <w:spacing w:before="120" w:after="480" w:line="240" w:lineRule="auto"/>
        <w:ind w:right="141" w:firstLine="708"/>
        <w:jc w:val="both"/>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F1E3E10" w14:textId="77777777" w:rsidR="00084ACB" w:rsidRPr="00084ACB" w:rsidRDefault="00084ACB" w:rsidP="00084ACB">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84ACB" w:rsidRPr="00084ACB" w14:paraId="2E1B32AF" w14:textId="77777777" w:rsidTr="00084ACB">
        <w:tc>
          <w:tcPr>
            <w:tcW w:w="3298" w:type="dxa"/>
            <w:shd w:val="clear" w:color="auto" w:fill="FCFCFC"/>
            <w:tcMar>
              <w:top w:w="0" w:type="dxa"/>
              <w:left w:w="108" w:type="dxa"/>
              <w:bottom w:w="0" w:type="dxa"/>
              <w:right w:w="108" w:type="dxa"/>
            </w:tcMar>
            <w:hideMark/>
          </w:tcPr>
          <w:p w14:paraId="063FC0C9"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6D391BF" w14:textId="77777777" w:rsidR="00084ACB" w:rsidRPr="00084ACB" w:rsidRDefault="00084ACB" w:rsidP="00084ACB">
            <w:pPr>
              <w:spacing w:after="120" w:line="240" w:lineRule="auto"/>
              <w:ind w:right="-426"/>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D8B251B"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Максим РАДЗІВОН</w:t>
            </w:r>
          </w:p>
        </w:tc>
      </w:tr>
      <w:tr w:rsidR="00084ACB" w:rsidRPr="00084ACB" w14:paraId="683B1451" w14:textId="77777777" w:rsidTr="00084ACB">
        <w:tc>
          <w:tcPr>
            <w:tcW w:w="3298" w:type="dxa"/>
            <w:shd w:val="clear" w:color="auto" w:fill="FCFCFC"/>
            <w:tcMar>
              <w:top w:w="0" w:type="dxa"/>
              <w:left w:w="108" w:type="dxa"/>
              <w:bottom w:w="0" w:type="dxa"/>
              <w:right w:w="108" w:type="dxa"/>
            </w:tcMar>
            <w:hideMark/>
          </w:tcPr>
          <w:p w14:paraId="64742E0D"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lastRenderedPageBreak/>
              <w:t> </w:t>
            </w:r>
          </w:p>
          <w:p w14:paraId="581797B1"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1C233B84" w14:textId="77777777" w:rsidR="00084ACB" w:rsidRPr="00084ACB" w:rsidRDefault="00084ACB" w:rsidP="00084ACB">
            <w:pPr>
              <w:spacing w:after="120" w:line="240" w:lineRule="auto"/>
              <w:ind w:right="-426"/>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EAF051B"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6B63A197"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Світлана БОБРОВНИК</w:t>
            </w:r>
          </w:p>
        </w:tc>
      </w:tr>
      <w:tr w:rsidR="00084ACB" w:rsidRPr="00084ACB" w14:paraId="460EAA6C" w14:textId="77777777" w:rsidTr="00084ACB">
        <w:tc>
          <w:tcPr>
            <w:tcW w:w="3298" w:type="dxa"/>
            <w:shd w:val="clear" w:color="auto" w:fill="FCFCFC"/>
            <w:tcMar>
              <w:top w:w="0" w:type="dxa"/>
              <w:left w:w="108" w:type="dxa"/>
              <w:bottom w:w="0" w:type="dxa"/>
              <w:right w:w="108" w:type="dxa"/>
            </w:tcMar>
            <w:hideMark/>
          </w:tcPr>
          <w:p w14:paraId="3D874802"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09E253BD" w14:textId="77777777" w:rsidR="00084ACB" w:rsidRPr="00084ACB" w:rsidRDefault="00084ACB" w:rsidP="00084ACB">
            <w:pPr>
              <w:spacing w:after="120" w:line="240" w:lineRule="auto"/>
              <w:ind w:right="-426"/>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AB3396C"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58AED42D"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Олег БУЛУЛУКОВ</w:t>
            </w:r>
          </w:p>
        </w:tc>
      </w:tr>
      <w:tr w:rsidR="00084ACB" w:rsidRPr="00084ACB" w14:paraId="075D2A6B" w14:textId="77777777" w:rsidTr="00084ACB">
        <w:tc>
          <w:tcPr>
            <w:tcW w:w="3298" w:type="dxa"/>
            <w:shd w:val="clear" w:color="auto" w:fill="FCFCFC"/>
            <w:tcMar>
              <w:top w:w="0" w:type="dxa"/>
              <w:left w:w="108" w:type="dxa"/>
              <w:bottom w:w="0" w:type="dxa"/>
              <w:right w:w="108" w:type="dxa"/>
            </w:tcMar>
            <w:hideMark/>
          </w:tcPr>
          <w:p w14:paraId="3BACD68A"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70AF35C9" w14:textId="77777777" w:rsidR="00084ACB" w:rsidRPr="00084ACB" w:rsidRDefault="00084ACB" w:rsidP="00084ACB">
            <w:pPr>
              <w:spacing w:after="120" w:line="240" w:lineRule="auto"/>
              <w:ind w:right="-426"/>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CAF4F11"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3C78FA25"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Ніна ГАРБУЗА</w:t>
            </w:r>
          </w:p>
          <w:p w14:paraId="08213569"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7D0ABA0F"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Катерина КОВАЛЬ</w:t>
            </w:r>
          </w:p>
          <w:p w14:paraId="1F90C524"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0FE7BAF1"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Дмитро КУРИЛЕНКО</w:t>
            </w:r>
          </w:p>
          <w:p w14:paraId="47FB6041"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11A87A01"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Віталій МАВРОДІ</w:t>
            </w:r>
          </w:p>
        </w:tc>
      </w:tr>
      <w:tr w:rsidR="00084ACB" w:rsidRPr="00084ACB" w14:paraId="0FB3BD4F" w14:textId="77777777" w:rsidTr="00084ACB">
        <w:tc>
          <w:tcPr>
            <w:tcW w:w="3298" w:type="dxa"/>
            <w:shd w:val="clear" w:color="auto" w:fill="FCFCFC"/>
            <w:tcMar>
              <w:top w:w="0" w:type="dxa"/>
              <w:left w:w="108" w:type="dxa"/>
              <w:bottom w:w="0" w:type="dxa"/>
              <w:right w:w="108" w:type="dxa"/>
            </w:tcMar>
            <w:hideMark/>
          </w:tcPr>
          <w:p w14:paraId="1C310B3D"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2088D7C3" w14:textId="77777777" w:rsidR="00084ACB" w:rsidRPr="00084ACB" w:rsidRDefault="00084ACB" w:rsidP="00084ACB">
            <w:pPr>
              <w:spacing w:after="120" w:line="240" w:lineRule="auto"/>
              <w:ind w:right="-426"/>
              <w:jc w:val="center"/>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CCA1AF3" w14:textId="77777777" w:rsidR="00084ACB" w:rsidRPr="00084ACB" w:rsidRDefault="00084ACB" w:rsidP="00084ACB">
            <w:pPr>
              <w:spacing w:after="12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 </w:t>
            </w:r>
          </w:p>
          <w:p w14:paraId="30789E37" w14:textId="77777777" w:rsidR="00084ACB" w:rsidRPr="00084ACB" w:rsidRDefault="00084ACB" w:rsidP="00084ACB">
            <w:pPr>
              <w:spacing w:after="60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Євгенія МНИШЕНКО</w:t>
            </w:r>
          </w:p>
          <w:p w14:paraId="1E5A77D4" w14:textId="77777777" w:rsidR="00084ACB" w:rsidRPr="00084ACB" w:rsidRDefault="00084ACB" w:rsidP="00084ACB">
            <w:pPr>
              <w:spacing w:after="240" w:line="240" w:lineRule="auto"/>
              <w:ind w:right="-426"/>
              <w:rPr>
                <w:rFonts w:ascii="Times New Roman" w:eastAsia="Times New Roman" w:hAnsi="Times New Roman" w:cs="Times New Roman"/>
                <w:color w:val="363636"/>
                <w:sz w:val="24"/>
                <w:szCs w:val="24"/>
                <w:lang w:eastAsia="uk-UA"/>
              </w:rPr>
            </w:pPr>
            <w:r w:rsidRPr="00084ACB">
              <w:rPr>
                <w:rFonts w:ascii="Times New Roman" w:eastAsia="Times New Roman" w:hAnsi="Times New Roman" w:cs="Times New Roman"/>
                <w:color w:val="363636"/>
                <w:sz w:val="24"/>
                <w:szCs w:val="24"/>
                <w:lang w:eastAsia="uk-UA"/>
              </w:rPr>
              <w:t>Тетяна СТЕПАНОВА</w:t>
            </w:r>
          </w:p>
        </w:tc>
      </w:tr>
    </w:tbl>
    <w:p w14:paraId="491E56D8" w14:textId="7D724980" w:rsidR="00966906" w:rsidRPr="00084ACB" w:rsidRDefault="00966906" w:rsidP="00084ACB">
      <w:pPr>
        <w:shd w:val="clear" w:color="auto" w:fill="FCFCFC"/>
        <w:jc w:val="center"/>
        <w:rPr>
          <w:rFonts w:ascii="Times New Roman" w:eastAsia="Times New Roman" w:hAnsi="Times New Roman" w:cs="Times New Roman"/>
          <w:color w:val="363636"/>
          <w:sz w:val="28"/>
          <w:szCs w:val="28"/>
          <w:lang w:eastAsia="uk-UA"/>
        </w:rPr>
      </w:pPr>
    </w:p>
    <w:sectPr w:rsidR="00966906" w:rsidRPr="00084AC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26611</Words>
  <Characters>15169</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2026-07-01T07:36:00Z</dcterms:created>
  <dcterms:modified xsi:type="dcterms:W3CDTF">2026-07-01T07:36:00Z</dcterms:modified>
</cp:coreProperties>
</file>